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6726FB" w14:textId="77777777" w:rsidR="000947E9" w:rsidRDefault="00F50287">
      <w:pPr>
        <w:jc w:val="center"/>
        <w:rPr>
          <w:rFonts w:ascii="Calibri" w:eastAsia="Calibri" w:hAnsi="Calibri" w:cs="Calibri"/>
        </w:rPr>
      </w:pPr>
      <w:r>
        <w:rPr>
          <w:rFonts w:ascii="Calibri" w:eastAsia="Calibri" w:hAnsi="Calibri" w:cs="Calibri"/>
        </w:rPr>
        <w:t xml:space="preserve">                                                                                          </w:t>
      </w:r>
    </w:p>
    <w:p w14:paraId="744F4D90" w14:textId="77777777" w:rsidR="000947E9" w:rsidRDefault="00F50287">
      <w:pPr>
        <w:ind w:right="-36"/>
        <w:jc w:val="center"/>
        <w:rPr>
          <w:rFonts w:ascii="Calibri" w:eastAsia="Calibri" w:hAnsi="Calibri" w:cs="Calibri"/>
          <w:b/>
        </w:rPr>
      </w:pPr>
      <w:r>
        <w:rPr>
          <w:rFonts w:ascii="Calibri" w:eastAsia="Calibri" w:hAnsi="Calibri" w:cs="Calibri"/>
          <w:b/>
        </w:rPr>
        <w:t xml:space="preserve">ASTS – Natera </w:t>
      </w:r>
      <w:proofErr w:type="spellStart"/>
      <w:r>
        <w:rPr>
          <w:rFonts w:ascii="Calibri" w:eastAsia="Calibri" w:hAnsi="Calibri" w:cs="Calibri"/>
          <w:b/>
        </w:rPr>
        <w:t>cfDNA</w:t>
      </w:r>
      <w:proofErr w:type="spellEnd"/>
      <w:r>
        <w:rPr>
          <w:rFonts w:ascii="Calibri" w:eastAsia="Calibri" w:hAnsi="Calibri" w:cs="Calibri"/>
          <w:b/>
        </w:rPr>
        <w:t xml:space="preserve"> Faculty Research Grant</w:t>
      </w:r>
    </w:p>
    <w:p w14:paraId="215F7A1C" w14:textId="77777777" w:rsidR="000947E9" w:rsidRDefault="000947E9">
      <w:pPr>
        <w:ind w:left="1440" w:right="1440"/>
        <w:jc w:val="center"/>
        <w:rPr>
          <w:rFonts w:ascii="Calibri" w:eastAsia="Calibri" w:hAnsi="Calibri" w:cs="Calibri"/>
          <w:color w:val="800000"/>
        </w:rPr>
      </w:pPr>
    </w:p>
    <w:p w14:paraId="66DC541E" w14:textId="77777777" w:rsidR="000947E9" w:rsidRPr="00A32ABE" w:rsidRDefault="00F50287">
      <w:pPr>
        <w:rPr>
          <w:rFonts w:ascii="Calibri" w:eastAsia="Calibri" w:hAnsi="Calibri" w:cs="Calibri"/>
          <w:b/>
          <w:smallCaps/>
          <w:color w:val="800000"/>
          <w:sz w:val="22"/>
          <w:szCs w:val="22"/>
        </w:rPr>
      </w:pPr>
      <w:r w:rsidRPr="00A32ABE">
        <w:rPr>
          <w:rFonts w:ascii="Calibri" w:eastAsia="Calibri" w:hAnsi="Calibri" w:cs="Calibri"/>
          <w:b/>
          <w:smallCaps/>
          <w:color w:val="800000"/>
          <w:sz w:val="22"/>
          <w:szCs w:val="22"/>
        </w:rPr>
        <w:t>Overview</w:t>
      </w:r>
    </w:p>
    <w:p w14:paraId="2D93FBD6" w14:textId="77777777" w:rsidR="000947E9" w:rsidRPr="00A32ABE" w:rsidRDefault="000947E9">
      <w:pPr>
        <w:rPr>
          <w:rFonts w:ascii="Calibri" w:eastAsia="Calibri" w:hAnsi="Calibri" w:cs="Calibri"/>
          <w:b/>
          <w:smallCaps/>
          <w:color w:val="800000"/>
          <w:sz w:val="22"/>
          <w:szCs w:val="22"/>
        </w:rPr>
      </w:pPr>
    </w:p>
    <w:p w14:paraId="2130FAAA" w14:textId="77777777" w:rsidR="000947E9" w:rsidRPr="00A32ABE" w:rsidRDefault="00F50287">
      <w:pPr>
        <w:rPr>
          <w:rFonts w:ascii="Calibri" w:eastAsia="Calibri" w:hAnsi="Calibri" w:cs="Calibri"/>
          <w:sz w:val="22"/>
          <w:szCs w:val="22"/>
        </w:rPr>
      </w:pPr>
      <w:r w:rsidRPr="00A32ABE">
        <w:rPr>
          <w:rFonts w:ascii="Calibri" w:eastAsia="Calibri" w:hAnsi="Calibri" w:cs="Calibri"/>
          <w:sz w:val="22"/>
          <w:szCs w:val="22"/>
        </w:rPr>
        <w:t xml:space="preserve">For 30 years, ASTS has offered grants to support basic and clinical research in the fields of transplantation and transplant immunobiology in the laboratories of ASTS members.  Central to the ASTS mission is a commitment to support and promote transplant surgeons interested in basic, translational and clinical research.    </w:t>
      </w:r>
    </w:p>
    <w:p w14:paraId="6F0D0EE4" w14:textId="77777777" w:rsidR="000947E9" w:rsidRPr="00A32ABE" w:rsidRDefault="000947E9">
      <w:pPr>
        <w:ind w:right="1440"/>
        <w:jc w:val="both"/>
        <w:rPr>
          <w:rFonts w:ascii="Calibri" w:eastAsia="Calibri" w:hAnsi="Calibri" w:cs="Calibri"/>
          <w:sz w:val="22"/>
          <w:szCs w:val="22"/>
        </w:rPr>
      </w:pPr>
    </w:p>
    <w:p w14:paraId="63013770" w14:textId="77777777" w:rsidR="000947E9" w:rsidRPr="00A32ABE" w:rsidRDefault="00F50287">
      <w:pPr>
        <w:tabs>
          <w:tab w:val="left" w:pos="9360"/>
        </w:tabs>
        <w:rPr>
          <w:rFonts w:ascii="Calibri" w:eastAsia="Calibri" w:hAnsi="Calibri" w:cs="Calibri"/>
          <w:sz w:val="22"/>
          <w:szCs w:val="22"/>
        </w:rPr>
      </w:pPr>
      <w:r w:rsidRPr="00A32ABE">
        <w:rPr>
          <w:rFonts w:ascii="Calibri" w:eastAsia="Calibri" w:hAnsi="Calibri" w:cs="Calibri"/>
          <w:sz w:val="22"/>
          <w:szCs w:val="22"/>
        </w:rPr>
        <w:t>We are pleased to announce that this year ASTS has partnered with Natera to continue the commitment to provide research funding designed to support ASTS members. The focus of this request for applications is donor-derived cell free DNA (dd-</w:t>
      </w:r>
      <w:proofErr w:type="spellStart"/>
      <w:r w:rsidRPr="00A32ABE">
        <w:rPr>
          <w:rFonts w:ascii="Calibri" w:eastAsia="Calibri" w:hAnsi="Calibri" w:cs="Calibri"/>
          <w:sz w:val="22"/>
          <w:szCs w:val="22"/>
        </w:rPr>
        <w:t>cfDNA</w:t>
      </w:r>
      <w:proofErr w:type="spellEnd"/>
      <w:r w:rsidRPr="00A32ABE">
        <w:rPr>
          <w:rFonts w:ascii="Calibri" w:eastAsia="Calibri" w:hAnsi="Calibri" w:cs="Calibri"/>
          <w:sz w:val="22"/>
          <w:szCs w:val="22"/>
        </w:rPr>
        <w:t xml:space="preserve">).    </w:t>
      </w:r>
    </w:p>
    <w:p w14:paraId="40B8B235" w14:textId="77777777" w:rsidR="000947E9" w:rsidRPr="00A32ABE" w:rsidRDefault="000947E9">
      <w:pPr>
        <w:rPr>
          <w:rFonts w:ascii="Calibri" w:eastAsia="Calibri" w:hAnsi="Calibri" w:cs="Calibri"/>
          <w:sz w:val="22"/>
          <w:szCs w:val="22"/>
        </w:rPr>
      </w:pPr>
    </w:p>
    <w:p w14:paraId="08997206" w14:textId="77777777" w:rsidR="000947E9" w:rsidRPr="00A32ABE" w:rsidRDefault="00F50287">
      <w:pPr>
        <w:rPr>
          <w:rFonts w:ascii="Calibri" w:eastAsia="Calibri" w:hAnsi="Calibri" w:cs="Calibri"/>
          <w:sz w:val="22"/>
          <w:szCs w:val="22"/>
        </w:rPr>
      </w:pPr>
      <w:r w:rsidRPr="00A32ABE">
        <w:rPr>
          <w:rFonts w:ascii="Calibri" w:eastAsia="Calibri" w:hAnsi="Calibri" w:cs="Calibri"/>
          <w:sz w:val="22"/>
          <w:szCs w:val="22"/>
        </w:rPr>
        <w:t>Dd-</w:t>
      </w:r>
      <w:proofErr w:type="spellStart"/>
      <w:r w:rsidRPr="00A32ABE">
        <w:rPr>
          <w:rFonts w:ascii="Calibri" w:eastAsia="Calibri" w:hAnsi="Calibri" w:cs="Calibri"/>
          <w:sz w:val="22"/>
          <w:szCs w:val="22"/>
        </w:rPr>
        <w:t>cfDNA</w:t>
      </w:r>
      <w:proofErr w:type="spellEnd"/>
      <w:r w:rsidRPr="00A32ABE">
        <w:rPr>
          <w:rFonts w:ascii="Calibri" w:eastAsia="Calibri" w:hAnsi="Calibri" w:cs="Calibri"/>
          <w:sz w:val="22"/>
          <w:szCs w:val="22"/>
        </w:rPr>
        <w:t xml:space="preserve"> has been used to detect allograft rejection in kidney transplant recipients and may predict long-term outcomes.  Dd-</w:t>
      </w:r>
      <w:proofErr w:type="spellStart"/>
      <w:r w:rsidRPr="00A32ABE">
        <w:rPr>
          <w:rFonts w:ascii="Calibri" w:eastAsia="Calibri" w:hAnsi="Calibri" w:cs="Calibri"/>
          <w:sz w:val="22"/>
          <w:szCs w:val="22"/>
        </w:rPr>
        <w:t>cf</w:t>
      </w:r>
      <w:proofErr w:type="spellEnd"/>
      <w:r w:rsidRPr="00A32ABE">
        <w:rPr>
          <w:rFonts w:ascii="Calibri" w:eastAsia="Calibri" w:hAnsi="Calibri" w:cs="Calibri"/>
          <w:sz w:val="22"/>
          <w:szCs w:val="22"/>
        </w:rPr>
        <w:t>-DNA levels at hospital discharge after the initial transplant event correlate with one-year serum creatinine levels.  Early, persistently elevated dd-</w:t>
      </w:r>
      <w:proofErr w:type="spellStart"/>
      <w:r w:rsidRPr="00A32ABE">
        <w:rPr>
          <w:rFonts w:ascii="Calibri" w:eastAsia="Calibri" w:hAnsi="Calibri" w:cs="Calibri"/>
          <w:sz w:val="22"/>
          <w:szCs w:val="22"/>
        </w:rPr>
        <w:t>cf</w:t>
      </w:r>
      <w:proofErr w:type="spellEnd"/>
      <w:r w:rsidRPr="00A32ABE">
        <w:rPr>
          <w:rFonts w:ascii="Calibri" w:eastAsia="Calibri" w:hAnsi="Calibri" w:cs="Calibri"/>
          <w:sz w:val="22"/>
          <w:szCs w:val="22"/>
        </w:rPr>
        <w:t xml:space="preserve">-DNA levels predict graft dysfunction at one year post-transplant. </w:t>
      </w:r>
    </w:p>
    <w:p w14:paraId="01B810B2" w14:textId="77777777" w:rsidR="000947E9" w:rsidRPr="00A32ABE" w:rsidRDefault="000947E9">
      <w:pPr>
        <w:rPr>
          <w:rFonts w:ascii="Calibri" w:eastAsia="Calibri" w:hAnsi="Calibri" w:cs="Calibri"/>
          <w:sz w:val="22"/>
          <w:szCs w:val="22"/>
        </w:rPr>
      </w:pPr>
    </w:p>
    <w:p w14:paraId="0D653F34" w14:textId="5F045F14" w:rsidR="000947E9" w:rsidRDefault="00F50287">
      <w:pPr>
        <w:rPr>
          <w:rFonts w:ascii="Calibri" w:eastAsia="Calibri" w:hAnsi="Calibri" w:cs="Calibri"/>
          <w:sz w:val="22"/>
          <w:szCs w:val="22"/>
        </w:rPr>
      </w:pPr>
      <w:r w:rsidRPr="00A32ABE">
        <w:rPr>
          <w:rFonts w:ascii="Calibri" w:eastAsia="Calibri" w:hAnsi="Calibri" w:cs="Calibri"/>
          <w:sz w:val="22"/>
          <w:szCs w:val="22"/>
        </w:rPr>
        <w:t xml:space="preserve">This research grant is intended to further explore the use of </w:t>
      </w:r>
      <w:proofErr w:type="spellStart"/>
      <w:r w:rsidRPr="00A32ABE">
        <w:rPr>
          <w:rFonts w:ascii="Calibri" w:eastAsia="Calibri" w:hAnsi="Calibri" w:cs="Calibri"/>
          <w:sz w:val="22"/>
          <w:szCs w:val="22"/>
        </w:rPr>
        <w:t>cfDNA</w:t>
      </w:r>
      <w:proofErr w:type="spellEnd"/>
      <w:r w:rsidRPr="00A32ABE">
        <w:rPr>
          <w:rFonts w:ascii="Calibri" w:eastAsia="Calibri" w:hAnsi="Calibri" w:cs="Calibri"/>
          <w:sz w:val="22"/>
          <w:szCs w:val="22"/>
        </w:rPr>
        <w:t xml:space="preserve"> and the ability to predict organ allograft function and outcomes.  Competitive applications for this grant could include, but are not limited to, investigations that explore early dd-</w:t>
      </w:r>
      <w:proofErr w:type="spellStart"/>
      <w:r w:rsidRPr="00A32ABE">
        <w:rPr>
          <w:rFonts w:ascii="Calibri" w:eastAsia="Calibri" w:hAnsi="Calibri" w:cs="Calibri"/>
          <w:sz w:val="22"/>
          <w:szCs w:val="22"/>
        </w:rPr>
        <w:t>cfDNA</w:t>
      </w:r>
      <w:proofErr w:type="spellEnd"/>
      <w:r w:rsidRPr="00A32ABE">
        <w:rPr>
          <w:rFonts w:ascii="Calibri" w:eastAsia="Calibri" w:hAnsi="Calibri" w:cs="Calibri"/>
          <w:sz w:val="22"/>
          <w:szCs w:val="22"/>
        </w:rPr>
        <w:t xml:space="preserve"> levels in recent kidney transplant recipients and correlation with subsequent outcomes including but not limited to graft function, rejection, and survival. Applications that include a variety of organ types such as living, deceased, high KDPI, DCD, </w:t>
      </w:r>
      <w:proofErr w:type="spellStart"/>
      <w:r w:rsidRPr="00A32ABE">
        <w:rPr>
          <w:rFonts w:ascii="Calibri" w:eastAsia="Calibri" w:hAnsi="Calibri" w:cs="Calibri"/>
          <w:sz w:val="22"/>
          <w:szCs w:val="22"/>
        </w:rPr>
        <w:t>etc</w:t>
      </w:r>
      <w:proofErr w:type="spellEnd"/>
      <w:r w:rsidRPr="00A32ABE">
        <w:rPr>
          <w:rFonts w:ascii="Calibri" w:eastAsia="Calibri" w:hAnsi="Calibri" w:cs="Calibri"/>
          <w:sz w:val="22"/>
          <w:szCs w:val="22"/>
        </w:rPr>
        <w:t>, are highly recommended.</w:t>
      </w:r>
      <w:r>
        <w:rPr>
          <w:rFonts w:ascii="Calibri" w:eastAsia="Calibri" w:hAnsi="Calibri" w:cs="Calibri"/>
          <w:sz w:val="22"/>
          <w:szCs w:val="22"/>
        </w:rPr>
        <w:t xml:space="preserve">  </w:t>
      </w:r>
    </w:p>
    <w:p w14:paraId="00366CC3" w14:textId="77777777" w:rsidR="000947E9" w:rsidRDefault="000947E9">
      <w:pPr>
        <w:rPr>
          <w:rFonts w:ascii="Calibri" w:eastAsia="Calibri" w:hAnsi="Calibri" w:cs="Calibri"/>
          <w:sz w:val="22"/>
          <w:szCs w:val="22"/>
        </w:rPr>
      </w:pPr>
    </w:p>
    <w:p w14:paraId="42F7282A" w14:textId="77777777" w:rsidR="000947E9" w:rsidRDefault="00F50287">
      <w:pPr>
        <w:rPr>
          <w:rFonts w:ascii="Calibri" w:eastAsia="Calibri" w:hAnsi="Calibri" w:cs="Calibri"/>
          <w:b/>
          <w:smallCaps/>
          <w:color w:val="800000"/>
          <w:sz w:val="22"/>
          <w:szCs w:val="22"/>
        </w:rPr>
      </w:pPr>
      <w:r>
        <w:rPr>
          <w:rFonts w:ascii="Calibri" w:eastAsia="Calibri" w:hAnsi="Calibri" w:cs="Calibri"/>
          <w:b/>
          <w:smallCaps/>
          <w:color w:val="800000"/>
          <w:sz w:val="22"/>
          <w:szCs w:val="22"/>
        </w:rPr>
        <w:t>Needs Assessment</w:t>
      </w:r>
    </w:p>
    <w:p w14:paraId="1ECCBD5C" w14:textId="77777777" w:rsidR="000947E9" w:rsidRDefault="000947E9">
      <w:pPr>
        <w:ind w:right="1440"/>
        <w:rPr>
          <w:rFonts w:ascii="Calibri" w:eastAsia="Calibri" w:hAnsi="Calibri" w:cs="Calibri"/>
          <w:sz w:val="22"/>
          <w:szCs w:val="22"/>
        </w:rPr>
      </w:pPr>
    </w:p>
    <w:p w14:paraId="2F893C14" w14:textId="77777777" w:rsidR="000947E9" w:rsidRDefault="00F50287">
      <w:pPr>
        <w:ind w:right="1440"/>
        <w:rPr>
          <w:rFonts w:ascii="Calibri" w:eastAsia="Calibri" w:hAnsi="Calibri" w:cs="Calibri"/>
          <w:sz w:val="22"/>
          <w:szCs w:val="22"/>
        </w:rPr>
      </w:pPr>
      <w:r>
        <w:rPr>
          <w:rFonts w:ascii="Calibri" w:eastAsia="Calibri" w:hAnsi="Calibri" w:cs="Calibri"/>
          <w:sz w:val="22"/>
          <w:szCs w:val="22"/>
        </w:rPr>
        <w:t xml:space="preserve">The following outlines the community need and outcomes. </w:t>
      </w:r>
    </w:p>
    <w:p w14:paraId="3ED293F2" w14:textId="77777777" w:rsidR="000947E9" w:rsidRDefault="000947E9">
      <w:pPr>
        <w:ind w:right="1440"/>
        <w:rPr>
          <w:rFonts w:ascii="Calibri" w:eastAsia="Calibri" w:hAnsi="Calibri" w:cs="Calibri"/>
          <w:sz w:val="22"/>
          <w:szCs w:val="22"/>
        </w:rPr>
      </w:pPr>
    </w:p>
    <w:p w14:paraId="2F828C19" w14:textId="77777777" w:rsidR="000947E9" w:rsidRDefault="00F50287">
      <w:pPr>
        <w:ind w:right="1440"/>
        <w:rPr>
          <w:rFonts w:ascii="Calibri" w:eastAsia="Calibri" w:hAnsi="Calibri" w:cs="Calibri"/>
          <w:sz w:val="22"/>
          <w:szCs w:val="22"/>
        </w:rPr>
      </w:pPr>
      <w:r>
        <w:rPr>
          <w:rFonts w:ascii="Calibri" w:eastAsia="Calibri" w:hAnsi="Calibri" w:cs="Calibri"/>
          <w:b/>
          <w:sz w:val="22"/>
          <w:szCs w:val="22"/>
        </w:rPr>
        <w:t>Gap</w:t>
      </w:r>
      <w:r>
        <w:rPr>
          <w:rFonts w:ascii="Calibri" w:eastAsia="Calibri" w:hAnsi="Calibri" w:cs="Calibri"/>
          <w:sz w:val="22"/>
          <w:szCs w:val="22"/>
        </w:rPr>
        <w:t xml:space="preserve">:  Research is crucial to advancing the science of transplantation however few transplant surgeons are successful in obtaining grant funding. A recent study of junior transplant surgeons who completed training between 1999 and 2004 revealed that only 6 received an NIH K-award, 3 of whom went on to subsequently receive R-level funding, and an additional 5 received an R-level grant without a prior K-award.  Of these 11 individuals, 7 were also the recipients of ASTS-sponsored research grants.  </w:t>
      </w:r>
    </w:p>
    <w:p w14:paraId="3E45651D" w14:textId="77777777" w:rsidR="000947E9" w:rsidRDefault="000947E9">
      <w:pPr>
        <w:rPr>
          <w:rFonts w:ascii="Calibri" w:eastAsia="Calibri" w:hAnsi="Calibri" w:cs="Calibri"/>
          <w:sz w:val="22"/>
          <w:szCs w:val="22"/>
        </w:rPr>
      </w:pPr>
    </w:p>
    <w:p w14:paraId="0744CEB3" w14:textId="77777777" w:rsidR="000947E9" w:rsidRDefault="00F50287">
      <w:pPr>
        <w:rPr>
          <w:rFonts w:ascii="Calibri" w:eastAsia="Calibri" w:hAnsi="Calibri" w:cs="Calibri"/>
          <w:sz w:val="22"/>
          <w:szCs w:val="22"/>
        </w:rPr>
      </w:pPr>
      <w:r>
        <w:rPr>
          <w:rFonts w:ascii="Calibri" w:eastAsia="Calibri" w:hAnsi="Calibri" w:cs="Calibri"/>
          <w:i/>
          <w:sz w:val="22"/>
          <w:szCs w:val="22"/>
        </w:rPr>
        <w:t>Source</w:t>
      </w:r>
      <w:r>
        <w:rPr>
          <w:rFonts w:ascii="Calibri" w:eastAsia="Calibri" w:hAnsi="Calibri" w:cs="Calibri"/>
          <w:sz w:val="22"/>
          <w:szCs w:val="22"/>
        </w:rPr>
        <w:t xml:space="preserve">:  MJ Englesbe, RS Sung and DL Segev.  Young Transplant Surgeons and NIH Funding.  </w:t>
      </w:r>
      <w:r>
        <w:rPr>
          <w:rFonts w:ascii="Calibri" w:eastAsia="Calibri" w:hAnsi="Calibri" w:cs="Calibri"/>
          <w:i/>
          <w:sz w:val="22"/>
          <w:szCs w:val="22"/>
        </w:rPr>
        <w:t>American Journal of Transplantation</w:t>
      </w:r>
      <w:r>
        <w:rPr>
          <w:rFonts w:ascii="Calibri" w:eastAsia="Calibri" w:hAnsi="Calibri" w:cs="Calibri"/>
          <w:sz w:val="22"/>
          <w:szCs w:val="22"/>
        </w:rPr>
        <w:t xml:space="preserve">.  2011; 11: 245-252. </w:t>
      </w:r>
    </w:p>
    <w:p w14:paraId="75BA4F3D" w14:textId="77777777" w:rsidR="000947E9" w:rsidRDefault="000947E9">
      <w:pPr>
        <w:rPr>
          <w:rFonts w:ascii="Calibri" w:eastAsia="Calibri" w:hAnsi="Calibri" w:cs="Calibri"/>
          <w:sz w:val="22"/>
          <w:szCs w:val="22"/>
        </w:rPr>
      </w:pPr>
    </w:p>
    <w:p w14:paraId="077EC96E" w14:textId="77777777" w:rsidR="000947E9" w:rsidRDefault="00F50287">
      <w:pPr>
        <w:rPr>
          <w:rFonts w:ascii="Calibri" w:eastAsia="Calibri" w:hAnsi="Calibri" w:cs="Calibri"/>
          <w:b/>
          <w:sz w:val="22"/>
          <w:szCs w:val="22"/>
        </w:rPr>
      </w:pPr>
      <w:r>
        <w:rPr>
          <w:rFonts w:ascii="Calibri" w:eastAsia="Calibri" w:hAnsi="Calibri" w:cs="Calibri"/>
          <w:b/>
          <w:sz w:val="22"/>
          <w:szCs w:val="22"/>
        </w:rPr>
        <w:t>Need</w:t>
      </w:r>
      <w:r>
        <w:rPr>
          <w:rFonts w:ascii="Calibri" w:eastAsia="Calibri" w:hAnsi="Calibri" w:cs="Calibri"/>
          <w:sz w:val="22"/>
          <w:szCs w:val="22"/>
        </w:rPr>
        <w:t xml:space="preserve">:  Increase grant funding from organizations other than NIH (such as ASTS) is needed to facilitate research in the fields of transplantation and transplant immunology. </w:t>
      </w:r>
    </w:p>
    <w:p w14:paraId="26023497" w14:textId="77777777" w:rsidR="000947E9" w:rsidRDefault="000947E9">
      <w:pPr>
        <w:rPr>
          <w:rFonts w:ascii="Calibri" w:eastAsia="Calibri" w:hAnsi="Calibri" w:cs="Calibri"/>
          <w:b/>
          <w:sz w:val="22"/>
          <w:szCs w:val="22"/>
        </w:rPr>
      </w:pPr>
    </w:p>
    <w:p w14:paraId="3DA83E1A" w14:textId="77777777" w:rsidR="000947E9" w:rsidRDefault="00F50287">
      <w:pPr>
        <w:rPr>
          <w:rFonts w:ascii="Calibri" w:eastAsia="Calibri" w:hAnsi="Calibri" w:cs="Calibri"/>
          <w:sz w:val="22"/>
          <w:szCs w:val="22"/>
        </w:rPr>
      </w:pPr>
      <w:r>
        <w:rPr>
          <w:rFonts w:ascii="Calibri" w:eastAsia="Calibri" w:hAnsi="Calibri" w:cs="Calibri"/>
          <w:b/>
          <w:sz w:val="22"/>
          <w:szCs w:val="22"/>
        </w:rPr>
        <w:t>Objective</w:t>
      </w:r>
      <w:r>
        <w:rPr>
          <w:rFonts w:ascii="Calibri" w:eastAsia="Calibri" w:hAnsi="Calibri" w:cs="Calibri"/>
          <w:sz w:val="22"/>
          <w:szCs w:val="22"/>
        </w:rPr>
        <w:t xml:space="preserve">:  In their editorial response to Dr. </w:t>
      </w:r>
      <w:proofErr w:type="spellStart"/>
      <w:r>
        <w:rPr>
          <w:rFonts w:ascii="Calibri" w:eastAsia="Calibri" w:hAnsi="Calibri" w:cs="Calibri"/>
          <w:sz w:val="22"/>
          <w:szCs w:val="22"/>
        </w:rPr>
        <w:t>Englesbe’s</w:t>
      </w:r>
      <w:proofErr w:type="spellEnd"/>
      <w:r>
        <w:rPr>
          <w:rFonts w:ascii="Calibri" w:eastAsia="Calibri" w:hAnsi="Calibri" w:cs="Calibri"/>
          <w:sz w:val="22"/>
          <w:szCs w:val="22"/>
        </w:rPr>
        <w:t xml:space="preserve"> article, Drs. Kirk and Feng note that low NIH funding threatens transplantation’s capacity for discovery and a new paradigm is necessary.  They call for new models of support to replace the current methods in order to promote basic science and translational research by transplant surgeons in the field of transplantation and transplant immunology.  This collaboration between ASTS and Natera seems to address this problem.  </w:t>
      </w:r>
    </w:p>
    <w:p w14:paraId="7A633C97" w14:textId="77777777" w:rsidR="000947E9" w:rsidRDefault="000947E9">
      <w:pPr>
        <w:rPr>
          <w:rFonts w:ascii="Calibri" w:eastAsia="Calibri" w:hAnsi="Calibri" w:cs="Calibri"/>
          <w:b/>
          <w:sz w:val="22"/>
          <w:szCs w:val="22"/>
          <w:highlight w:val="yellow"/>
        </w:rPr>
      </w:pPr>
    </w:p>
    <w:p w14:paraId="4C186231" w14:textId="77777777" w:rsidR="000947E9" w:rsidRDefault="00F50287">
      <w:pPr>
        <w:rPr>
          <w:rFonts w:ascii="Calibri" w:eastAsia="Calibri" w:hAnsi="Calibri" w:cs="Calibri"/>
          <w:sz w:val="22"/>
          <w:szCs w:val="22"/>
        </w:rPr>
      </w:pPr>
      <w:r>
        <w:rPr>
          <w:rFonts w:ascii="Calibri" w:eastAsia="Calibri" w:hAnsi="Calibri" w:cs="Calibri"/>
          <w:b/>
          <w:sz w:val="22"/>
          <w:szCs w:val="22"/>
        </w:rPr>
        <w:lastRenderedPageBreak/>
        <w:t>Expected Outcomes:</w:t>
      </w:r>
      <w:r>
        <w:rPr>
          <w:rFonts w:ascii="Calibri" w:eastAsia="Calibri" w:hAnsi="Calibri" w:cs="Calibri"/>
          <w:sz w:val="22"/>
          <w:szCs w:val="22"/>
        </w:rPr>
        <w:t xml:space="preserve">  ASTS will promote basic science and translational research in the fields of transplantation and transplant immunology to facilitate faculty development with the goal of obtaining continued research funding through the NIH.</w:t>
      </w:r>
    </w:p>
    <w:p w14:paraId="5E7BDD06" w14:textId="77777777" w:rsidR="000947E9" w:rsidRDefault="000947E9">
      <w:pPr>
        <w:rPr>
          <w:rFonts w:ascii="Calibri" w:eastAsia="Calibri" w:hAnsi="Calibri" w:cs="Calibri"/>
          <w:sz w:val="22"/>
          <w:szCs w:val="22"/>
        </w:rPr>
      </w:pPr>
    </w:p>
    <w:p w14:paraId="50DB063F" w14:textId="77777777" w:rsidR="000947E9" w:rsidRDefault="00F50287">
      <w:pPr>
        <w:rPr>
          <w:rFonts w:ascii="Calibri" w:eastAsia="Calibri" w:hAnsi="Calibri" w:cs="Calibri"/>
          <w:b/>
          <w:smallCaps/>
          <w:color w:val="800000"/>
          <w:sz w:val="22"/>
          <w:szCs w:val="22"/>
        </w:rPr>
      </w:pPr>
      <w:r>
        <w:rPr>
          <w:rFonts w:ascii="Calibri" w:eastAsia="Calibri" w:hAnsi="Calibri" w:cs="Calibri"/>
          <w:b/>
          <w:smallCaps/>
          <w:color w:val="800000"/>
          <w:sz w:val="22"/>
          <w:szCs w:val="22"/>
        </w:rPr>
        <w:t xml:space="preserve">Review Process  </w:t>
      </w:r>
    </w:p>
    <w:p w14:paraId="7D8B7B45" w14:textId="77777777" w:rsidR="000947E9" w:rsidRDefault="000947E9">
      <w:pPr>
        <w:rPr>
          <w:rFonts w:ascii="Calibri" w:eastAsia="Calibri" w:hAnsi="Calibri" w:cs="Calibri"/>
          <w:b/>
          <w:smallCaps/>
          <w:color w:val="800000"/>
          <w:sz w:val="22"/>
          <w:szCs w:val="22"/>
        </w:rPr>
      </w:pPr>
    </w:p>
    <w:p w14:paraId="6B0504D8" w14:textId="77777777" w:rsidR="000947E9" w:rsidRDefault="00F50287">
      <w:pPr>
        <w:rPr>
          <w:rFonts w:ascii="Calibri" w:eastAsia="Calibri" w:hAnsi="Calibri" w:cs="Calibri"/>
          <w:b/>
          <w:smallCaps/>
          <w:color w:val="800000"/>
          <w:sz w:val="22"/>
          <w:szCs w:val="22"/>
        </w:rPr>
      </w:pPr>
      <w:r>
        <w:rPr>
          <w:rFonts w:ascii="Calibri" w:eastAsia="Calibri" w:hAnsi="Calibri" w:cs="Calibri"/>
          <w:sz w:val="22"/>
          <w:szCs w:val="22"/>
        </w:rPr>
        <w:t xml:space="preserve">Eligible applicants from across the United States are invited to submit their research proposals. The ASTS Grants Review Committee and additional ASTS members competitively review applications.  The reviews are conducted independently from Natera and are granted based on scores submitted by at least 6 scientific reviewers for each application, evaluating the proposal on a </w:t>
      </w:r>
      <w:r>
        <w:rPr>
          <w:rFonts w:ascii="Calibri" w:eastAsia="Calibri" w:hAnsi="Calibri" w:cs="Calibri"/>
          <w:color w:val="000000"/>
          <w:sz w:val="22"/>
          <w:szCs w:val="22"/>
        </w:rPr>
        <w:t>variety of criteria including Significance, Approach, Innovation, Investigator, and Environment.</w:t>
      </w:r>
    </w:p>
    <w:p w14:paraId="3A97B932" w14:textId="77777777" w:rsidR="000947E9" w:rsidRDefault="000947E9">
      <w:pPr>
        <w:rPr>
          <w:rFonts w:ascii="Calibri" w:eastAsia="Calibri" w:hAnsi="Calibri" w:cs="Calibri"/>
          <w:color w:val="000000"/>
          <w:sz w:val="22"/>
          <w:szCs w:val="22"/>
        </w:rPr>
      </w:pPr>
    </w:p>
    <w:p w14:paraId="69A88E33" w14:textId="77777777" w:rsidR="000947E9" w:rsidRDefault="00F50287">
      <w:pPr>
        <w:rPr>
          <w:rFonts w:ascii="Calibri" w:eastAsia="Calibri" w:hAnsi="Calibri" w:cs="Calibri"/>
          <w:b/>
          <w:smallCaps/>
          <w:color w:val="800000"/>
          <w:sz w:val="22"/>
          <w:szCs w:val="22"/>
        </w:rPr>
      </w:pPr>
      <w:r>
        <w:rPr>
          <w:rFonts w:ascii="Calibri" w:eastAsia="Calibri" w:hAnsi="Calibri" w:cs="Calibri"/>
          <w:b/>
          <w:smallCaps/>
          <w:color w:val="800000"/>
          <w:sz w:val="22"/>
          <w:szCs w:val="22"/>
        </w:rPr>
        <w:t xml:space="preserve">Outcomes Measurement Plan  </w:t>
      </w:r>
    </w:p>
    <w:p w14:paraId="02642EF8" w14:textId="77777777" w:rsidR="000947E9" w:rsidRDefault="000947E9">
      <w:pPr>
        <w:rPr>
          <w:rFonts w:ascii="Calibri" w:eastAsia="Calibri" w:hAnsi="Calibri" w:cs="Calibri"/>
          <w:b/>
          <w:smallCaps/>
          <w:color w:val="800000"/>
          <w:sz w:val="22"/>
          <w:szCs w:val="22"/>
        </w:rPr>
      </w:pPr>
    </w:p>
    <w:p w14:paraId="586A9DE9" w14:textId="77777777" w:rsidR="000947E9" w:rsidRDefault="00F50287">
      <w:pPr>
        <w:rPr>
          <w:rFonts w:ascii="Calibri" w:eastAsia="Calibri" w:hAnsi="Calibri" w:cs="Calibri"/>
          <w:b/>
          <w:smallCaps/>
          <w:color w:val="800000"/>
          <w:sz w:val="22"/>
          <w:szCs w:val="22"/>
        </w:rPr>
      </w:pPr>
      <w:r>
        <w:rPr>
          <w:rFonts w:ascii="Calibri" w:eastAsia="Calibri" w:hAnsi="Calibri" w:cs="Calibri"/>
          <w:color w:val="000000"/>
          <w:sz w:val="22"/>
          <w:szCs w:val="22"/>
        </w:rPr>
        <w:t xml:space="preserve">The grant recipient is required to submit a report at the conclusion of the funding period that outlines the work completed and the impact on the field.  The report will contain a record of presentations at scientific symposia, any abstracts or published papers on the research, and future plans for continued funding.  </w:t>
      </w:r>
    </w:p>
    <w:p w14:paraId="0D38C7DF" w14:textId="77777777" w:rsidR="000947E9" w:rsidRDefault="000947E9">
      <w:pPr>
        <w:rPr>
          <w:rFonts w:ascii="Calibri" w:eastAsia="Calibri" w:hAnsi="Calibri" w:cs="Calibri"/>
          <w:color w:val="000000"/>
          <w:sz w:val="22"/>
          <w:szCs w:val="22"/>
        </w:rPr>
      </w:pPr>
    </w:p>
    <w:p w14:paraId="5658606C" w14:textId="77777777" w:rsidR="000947E9" w:rsidRDefault="00F50287">
      <w:pPr>
        <w:rPr>
          <w:rFonts w:ascii="Calibri" w:eastAsia="Calibri" w:hAnsi="Calibri" w:cs="Calibri"/>
          <w:b/>
          <w:smallCaps/>
          <w:color w:val="800000"/>
          <w:sz w:val="22"/>
          <w:szCs w:val="22"/>
        </w:rPr>
      </w:pPr>
      <w:r>
        <w:rPr>
          <w:rFonts w:ascii="Calibri" w:eastAsia="Calibri" w:hAnsi="Calibri" w:cs="Calibri"/>
          <w:b/>
          <w:smallCaps/>
          <w:color w:val="800000"/>
          <w:sz w:val="22"/>
          <w:szCs w:val="22"/>
        </w:rPr>
        <w:t xml:space="preserve">Eligibility </w:t>
      </w:r>
    </w:p>
    <w:p w14:paraId="1777E1BC" w14:textId="77777777" w:rsidR="000947E9" w:rsidRDefault="000947E9">
      <w:pPr>
        <w:jc w:val="both"/>
        <w:rPr>
          <w:rFonts w:ascii="Calibri" w:eastAsia="Calibri" w:hAnsi="Calibri" w:cs="Calibri"/>
          <w:sz w:val="22"/>
          <w:szCs w:val="22"/>
        </w:rPr>
      </w:pPr>
    </w:p>
    <w:p w14:paraId="6D1B9C3F" w14:textId="77777777" w:rsidR="000947E9" w:rsidRDefault="00F50287">
      <w:pPr>
        <w:jc w:val="both"/>
        <w:rPr>
          <w:rFonts w:ascii="Calibri" w:eastAsia="Calibri" w:hAnsi="Calibri" w:cs="Calibri"/>
          <w:sz w:val="22"/>
          <w:szCs w:val="22"/>
        </w:rPr>
      </w:pPr>
      <w:r>
        <w:rPr>
          <w:rFonts w:ascii="Calibri" w:eastAsia="Calibri" w:hAnsi="Calibri" w:cs="Calibri"/>
          <w:sz w:val="22"/>
          <w:szCs w:val="22"/>
        </w:rPr>
        <w:t xml:space="preserve">To be eligible for this prestigious grant, the applicant must: </w:t>
      </w:r>
    </w:p>
    <w:p w14:paraId="57460A81" w14:textId="77777777" w:rsidR="000947E9" w:rsidRDefault="00F50287">
      <w:pPr>
        <w:numPr>
          <w:ilvl w:val="0"/>
          <w:numId w:val="1"/>
        </w:numPr>
        <w:pBdr>
          <w:top w:val="nil"/>
          <w:left w:val="nil"/>
          <w:bottom w:val="nil"/>
          <w:right w:val="nil"/>
          <w:between w:val="nil"/>
        </w:pBdr>
        <w:rPr>
          <w:color w:val="000000"/>
          <w:sz w:val="22"/>
          <w:szCs w:val="22"/>
        </w:rPr>
      </w:pPr>
      <w:r>
        <w:rPr>
          <w:rFonts w:ascii="Calibri" w:eastAsia="Calibri" w:hAnsi="Calibri" w:cs="Calibri"/>
          <w:color w:val="000000"/>
          <w:sz w:val="22"/>
          <w:szCs w:val="22"/>
        </w:rPr>
        <w:t xml:space="preserve">Be a resident in an ACGME program, or </w:t>
      </w:r>
    </w:p>
    <w:p w14:paraId="350DED2D" w14:textId="77777777" w:rsidR="000947E9" w:rsidRDefault="00F50287">
      <w:pPr>
        <w:numPr>
          <w:ilvl w:val="0"/>
          <w:numId w:val="1"/>
        </w:numPr>
        <w:pBdr>
          <w:top w:val="nil"/>
          <w:left w:val="nil"/>
          <w:bottom w:val="nil"/>
          <w:right w:val="nil"/>
          <w:between w:val="nil"/>
        </w:pBdr>
        <w:rPr>
          <w:color w:val="000000"/>
          <w:sz w:val="22"/>
          <w:szCs w:val="22"/>
        </w:rPr>
      </w:pPr>
      <w:r>
        <w:rPr>
          <w:rFonts w:ascii="Calibri" w:eastAsia="Calibri" w:hAnsi="Calibri" w:cs="Calibri"/>
          <w:color w:val="000000"/>
          <w:sz w:val="22"/>
          <w:szCs w:val="22"/>
        </w:rPr>
        <w:t xml:space="preserve">Have completed an advanced professional degree (i.e. PhD, DVM), or foreign equivalent, in a discipline germane to transplantation. </w:t>
      </w:r>
    </w:p>
    <w:p w14:paraId="7250A9EA" w14:textId="77777777" w:rsidR="000947E9" w:rsidRDefault="00F50287">
      <w:pPr>
        <w:numPr>
          <w:ilvl w:val="0"/>
          <w:numId w:val="1"/>
        </w:numPr>
        <w:pBdr>
          <w:top w:val="nil"/>
          <w:left w:val="nil"/>
          <w:bottom w:val="nil"/>
          <w:right w:val="nil"/>
          <w:between w:val="nil"/>
        </w:pBdr>
        <w:rPr>
          <w:color w:val="000000"/>
          <w:sz w:val="22"/>
          <w:szCs w:val="22"/>
        </w:rPr>
      </w:pPr>
      <w:r>
        <w:rPr>
          <w:rFonts w:ascii="Calibri" w:eastAsia="Calibri" w:hAnsi="Calibri" w:cs="Calibri"/>
          <w:color w:val="000000"/>
          <w:sz w:val="22"/>
          <w:szCs w:val="22"/>
        </w:rPr>
        <w:t xml:space="preserve">Have completed at least 2 years of clinical training or 1 year of post-doctoral research in transplantation or transplant immunobiology. </w:t>
      </w:r>
    </w:p>
    <w:p w14:paraId="1B937CA8" w14:textId="77777777" w:rsidR="000947E9" w:rsidRDefault="00F50287">
      <w:pPr>
        <w:numPr>
          <w:ilvl w:val="0"/>
          <w:numId w:val="1"/>
        </w:numPr>
        <w:pBdr>
          <w:top w:val="nil"/>
          <w:left w:val="nil"/>
          <w:bottom w:val="nil"/>
          <w:right w:val="nil"/>
          <w:between w:val="nil"/>
        </w:pBdr>
        <w:rPr>
          <w:color w:val="000000"/>
          <w:sz w:val="22"/>
          <w:szCs w:val="22"/>
        </w:rPr>
      </w:pPr>
      <w:r>
        <w:rPr>
          <w:rFonts w:ascii="Calibri" w:eastAsia="Calibri" w:hAnsi="Calibri" w:cs="Calibri"/>
          <w:color w:val="000000"/>
          <w:sz w:val="22"/>
          <w:szCs w:val="22"/>
        </w:rPr>
        <w:t>Reside in North America.</w:t>
      </w:r>
    </w:p>
    <w:p w14:paraId="0421FC3F" w14:textId="77777777" w:rsidR="000947E9" w:rsidRDefault="00F50287">
      <w:pPr>
        <w:numPr>
          <w:ilvl w:val="0"/>
          <w:numId w:val="1"/>
        </w:numPr>
        <w:pBdr>
          <w:top w:val="nil"/>
          <w:left w:val="nil"/>
          <w:bottom w:val="nil"/>
          <w:right w:val="nil"/>
          <w:between w:val="nil"/>
        </w:pBdr>
        <w:rPr>
          <w:color w:val="000000"/>
          <w:sz w:val="22"/>
          <w:szCs w:val="22"/>
        </w:rPr>
      </w:pPr>
      <w:r>
        <w:rPr>
          <w:rFonts w:ascii="Calibri" w:eastAsia="Calibri" w:hAnsi="Calibri" w:cs="Calibri"/>
          <w:color w:val="000000"/>
          <w:sz w:val="22"/>
          <w:szCs w:val="22"/>
        </w:rPr>
        <w:t>Not concurrently receive any other financial support for proposed research from ASTS, AST, ACS, SUS, or other society granting similar support.</w:t>
      </w:r>
    </w:p>
    <w:p w14:paraId="26D6ADBE" w14:textId="77777777" w:rsidR="000947E9" w:rsidRDefault="00F50287">
      <w:pPr>
        <w:numPr>
          <w:ilvl w:val="0"/>
          <w:numId w:val="1"/>
        </w:numPr>
        <w:pBdr>
          <w:top w:val="nil"/>
          <w:left w:val="nil"/>
          <w:bottom w:val="nil"/>
          <w:right w:val="nil"/>
          <w:between w:val="nil"/>
        </w:pBdr>
        <w:jc w:val="both"/>
        <w:rPr>
          <w:color w:val="000000"/>
          <w:sz w:val="22"/>
          <w:szCs w:val="22"/>
        </w:rPr>
      </w:pPr>
      <w:r>
        <w:rPr>
          <w:rFonts w:ascii="Calibri" w:eastAsia="Calibri" w:hAnsi="Calibri" w:cs="Calibri"/>
          <w:color w:val="000000"/>
          <w:sz w:val="22"/>
          <w:szCs w:val="22"/>
        </w:rPr>
        <w:t>Proposed work to be accomplished in the laboratory of ASTS Member.</w:t>
      </w:r>
    </w:p>
    <w:p w14:paraId="14D415FD" w14:textId="77777777" w:rsidR="000947E9" w:rsidRDefault="000947E9">
      <w:pPr>
        <w:jc w:val="both"/>
        <w:rPr>
          <w:rFonts w:ascii="Calibri" w:eastAsia="Calibri" w:hAnsi="Calibri" w:cs="Calibri"/>
          <w:sz w:val="22"/>
          <w:szCs w:val="22"/>
        </w:rPr>
      </w:pPr>
    </w:p>
    <w:p w14:paraId="275C34B9" w14:textId="77777777" w:rsidR="000947E9" w:rsidRDefault="00F50287">
      <w:pPr>
        <w:rPr>
          <w:rFonts w:ascii="Calibri" w:eastAsia="Calibri" w:hAnsi="Calibri" w:cs="Calibri"/>
          <w:b/>
          <w:smallCaps/>
          <w:color w:val="800000"/>
          <w:sz w:val="22"/>
          <w:szCs w:val="22"/>
        </w:rPr>
      </w:pPr>
      <w:r>
        <w:rPr>
          <w:rFonts w:ascii="Calibri" w:eastAsia="Calibri" w:hAnsi="Calibri" w:cs="Calibri"/>
          <w:b/>
          <w:smallCaps/>
          <w:color w:val="800000"/>
          <w:sz w:val="22"/>
          <w:szCs w:val="22"/>
        </w:rPr>
        <w:t xml:space="preserve">Funding Support  </w:t>
      </w:r>
    </w:p>
    <w:p w14:paraId="175F5E53" w14:textId="77777777" w:rsidR="000947E9" w:rsidRDefault="000947E9">
      <w:pPr>
        <w:rPr>
          <w:rFonts w:ascii="Calibri" w:eastAsia="Calibri" w:hAnsi="Calibri" w:cs="Calibri"/>
          <w:b/>
          <w:smallCaps/>
          <w:color w:val="800000"/>
          <w:sz w:val="22"/>
          <w:szCs w:val="22"/>
        </w:rPr>
      </w:pPr>
    </w:p>
    <w:p w14:paraId="40B243B6" w14:textId="77777777" w:rsidR="000947E9" w:rsidRDefault="00F50287">
      <w:pPr>
        <w:jc w:val="both"/>
        <w:rPr>
          <w:rFonts w:ascii="Calibri" w:eastAsia="Calibri" w:hAnsi="Calibri" w:cs="Calibri"/>
          <w:sz w:val="22"/>
          <w:szCs w:val="22"/>
        </w:rPr>
      </w:pPr>
      <w:r>
        <w:rPr>
          <w:rFonts w:ascii="Calibri" w:eastAsia="Calibri" w:hAnsi="Calibri" w:cs="Calibri"/>
          <w:sz w:val="22"/>
          <w:szCs w:val="22"/>
        </w:rPr>
        <w:t xml:space="preserve">Direct research expenses, stipend support and/or educational enrichment of the grant recipients. No </w:t>
      </w:r>
      <w:proofErr w:type="spellStart"/>
      <w:r>
        <w:rPr>
          <w:rFonts w:ascii="Calibri" w:eastAsia="Calibri" w:hAnsi="Calibri" w:cs="Calibri"/>
          <w:sz w:val="22"/>
          <w:szCs w:val="22"/>
        </w:rPr>
        <w:t>indirects</w:t>
      </w:r>
      <w:proofErr w:type="spellEnd"/>
      <w:r>
        <w:rPr>
          <w:rFonts w:ascii="Calibri" w:eastAsia="Calibri" w:hAnsi="Calibri" w:cs="Calibri"/>
          <w:sz w:val="22"/>
          <w:szCs w:val="22"/>
        </w:rPr>
        <w:t xml:space="preserve"> will be paid. Four scholarships are available annually.</w:t>
      </w:r>
    </w:p>
    <w:p w14:paraId="11DC6161" w14:textId="77777777" w:rsidR="000947E9" w:rsidRDefault="00F50287">
      <w:pPr>
        <w:numPr>
          <w:ilvl w:val="0"/>
          <w:numId w:val="3"/>
        </w:numPr>
        <w:pBdr>
          <w:top w:val="nil"/>
          <w:left w:val="nil"/>
          <w:bottom w:val="nil"/>
          <w:right w:val="nil"/>
          <w:between w:val="nil"/>
        </w:pBdr>
        <w:jc w:val="both"/>
        <w:rPr>
          <w:color w:val="000000"/>
          <w:sz w:val="22"/>
          <w:szCs w:val="22"/>
        </w:rPr>
      </w:pPr>
      <w:r>
        <w:rPr>
          <w:rFonts w:ascii="Calibri" w:eastAsia="Calibri" w:hAnsi="Calibri" w:cs="Calibri"/>
          <w:color w:val="000000"/>
          <w:sz w:val="22"/>
          <w:szCs w:val="22"/>
        </w:rPr>
        <w:t>Amount:  $50,000 per year for 2 years</w:t>
      </w:r>
    </w:p>
    <w:p w14:paraId="4E908BEC" w14:textId="77777777" w:rsidR="000947E9" w:rsidRDefault="000947E9">
      <w:pPr>
        <w:jc w:val="both"/>
        <w:rPr>
          <w:rFonts w:ascii="Calibri" w:eastAsia="Calibri" w:hAnsi="Calibri" w:cs="Calibri"/>
          <w:sz w:val="22"/>
          <w:szCs w:val="22"/>
        </w:rPr>
      </w:pPr>
    </w:p>
    <w:p w14:paraId="1A54B3BB" w14:textId="77777777" w:rsidR="000947E9" w:rsidRDefault="00F50287">
      <w:pPr>
        <w:rPr>
          <w:rFonts w:ascii="Calibri" w:eastAsia="Calibri" w:hAnsi="Calibri" w:cs="Calibri"/>
          <w:b/>
          <w:smallCaps/>
          <w:color w:val="800000"/>
          <w:sz w:val="22"/>
          <w:szCs w:val="22"/>
        </w:rPr>
      </w:pPr>
      <w:r>
        <w:rPr>
          <w:rFonts w:ascii="Calibri" w:eastAsia="Calibri" w:hAnsi="Calibri" w:cs="Calibri"/>
          <w:b/>
          <w:smallCaps/>
          <w:color w:val="800000"/>
          <w:sz w:val="22"/>
          <w:szCs w:val="22"/>
        </w:rPr>
        <w:t>Submission Requirements</w:t>
      </w:r>
    </w:p>
    <w:p w14:paraId="3E7FBBFD" w14:textId="77777777" w:rsidR="000947E9" w:rsidRDefault="000947E9">
      <w:pPr>
        <w:rPr>
          <w:rFonts w:ascii="Calibri" w:eastAsia="Calibri" w:hAnsi="Calibri" w:cs="Calibri"/>
          <w:b/>
          <w:smallCaps/>
          <w:color w:val="800000"/>
          <w:sz w:val="22"/>
          <w:szCs w:val="22"/>
        </w:rPr>
      </w:pPr>
    </w:p>
    <w:p w14:paraId="455BB572" w14:textId="77777777" w:rsidR="000947E9" w:rsidRDefault="00F50287">
      <w:pPr>
        <w:jc w:val="both"/>
        <w:rPr>
          <w:rFonts w:ascii="Calibri" w:eastAsia="Calibri" w:hAnsi="Calibri" w:cs="Calibri"/>
          <w:sz w:val="22"/>
          <w:szCs w:val="22"/>
        </w:rPr>
      </w:pPr>
      <w:r>
        <w:rPr>
          <w:rFonts w:ascii="Calibri" w:eastAsia="Calibri" w:hAnsi="Calibri" w:cs="Calibri"/>
          <w:sz w:val="22"/>
          <w:szCs w:val="22"/>
        </w:rPr>
        <w:t xml:space="preserve">Applications must be submitted via online at </w:t>
      </w:r>
      <w:hyperlink r:id="rId7">
        <w:r>
          <w:rPr>
            <w:rFonts w:ascii="Calibri" w:eastAsia="Calibri" w:hAnsi="Calibri" w:cs="Calibri"/>
            <w:color w:val="0000FF"/>
            <w:sz w:val="22"/>
            <w:szCs w:val="22"/>
            <w:u w:val="single"/>
          </w:rPr>
          <w:t>www.ASTS.org</w:t>
        </w:r>
      </w:hyperlink>
      <w:r>
        <w:rPr>
          <w:rFonts w:ascii="Calibri" w:eastAsia="Calibri" w:hAnsi="Calibri" w:cs="Calibri"/>
          <w:sz w:val="22"/>
          <w:szCs w:val="22"/>
        </w:rPr>
        <w:t xml:space="preserve"> and include the following:</w:t>
      </w:r>
    </w:p>
    <w:p w14:paraId="6A4CBCC4" w14:textId="77777777" w:rsidR="000947E9" w:rsidRDefault="00F50287">
      <w:pPr>
        <w:numPr>
          <w:ilvl w:val="0"/>
          <w:numId w:val="4"/>
        </w:numPr>
        <w:pBdr>
          <w:top w:val="nil"/>
          <w:left w:val="nil"/>
          <w:bottom w:val="nil"/>
          <w:right w:val="nil"/>
          <w:between w:val="nil"/>
        </w:pBdr>
        <w:ind w:left="720"/>
        <w:rPr>
          <w:color w:val="000000"/>
          <w:sz w:val="22"/>
          <w:szCs w:val="22"/>
        </w:rPr>
      </w:pPr>
      <w:r>
        <w:rPr>
          <w:rFonts w:ascii="Calibri" w:eastAsia="Calibri" w:hAnsi="Calibri" w:cs="Calibri"/>
          <w:color w:val="000000"/>
          <w:sz w:val="22"/>
          <w:szCs w:val="22"/>
        </w:rPr>
        <w:t xml:space="preserve">Narrative: 3-page maximum plus 1 page of graphics permitted.  Applicant must state the reason for applying for the scholarship, specific objectives for the duration of the scholarship, expected outcomes, and future plans and goals. </w:t>
      </w:r>
    </w:p>
    <w:p w14:paraId="1CF289B1" w14:textId="77777777" w:rsidR="000947E9" w:rsidRDefault="00F50287">
      <w:pPr>
        <w:numPr>
          <w:ilvl w:val="0"/>
          <w:numId w:val="4"/>
        </w:numPr>
        <w:pBdr>
          <w:top w:val="nil"/>
          <w:left w:val="nil"/>
          <w:bottom w:val="nil"/>
          <w:right w:val="nil"/>
          <w:between w:val="nil"/>
        </w:pBdr>
        <w:ind w:left="720"/>
        <w:rPr>
          <w:color w:val="000000"/>
          <w:sz w:val="22"/>
          <w:szCs w:val="22"/>
        </w:rPr>
      </w:pPr>
      <w:r>
        <w:rPr>
          <w:rFonts w:ascii="Calibri" w:eastAsia="Calibri" w:hAnsi="Calibri" w:cs="Calibri"/>
          <w:color w:val="000000"/>
          <w:sz w:val="22"/>
          <w:szCs w:val="22"/>
        </w:rPr>
        <w:t xml:space="preserve">Autobiography: 1-page maximum explaining the applicant’s educational background, choice of career, and interest in transplantation and research. </w:t>
      </w:r>
    </w:p>
    <w:p w14:paraId="1F9900A7" w14:textId="77777777" w:rsidR="000947E9" w:rsidRDefault="00F50287">
      <w:pPr>
        <w:numPr>
          <w:ilvl w:val="0"/>
          <w:numId w:val="4"/>
        </w:numPr>
        <w:pBdr>
          <w:top w:val="nil"/>
          <w:left w:val="nil"/>
          <w:bottom w:val="nil"/>
          <w:right w:val="nil"/>
          <w:between w:val="nil"/>
        </w:pBdr>
        <w:ind w:left="720"/>
        <w:rPr>
          <w:color w:val="000000"/>
          <w:sz w:val="22"/>
          <w:szCs w:val="22"/>
        </w:rPr>
      </w:pPr>
      <w:r>
        <w:rPr>
          <w:rFonts w:ascii="Calibri" w:eastAsia="Calibri" w:hAnsi="Calibri" w:cs="Calibri"/>
          <w:color w:val="000000"/>
          <w:sz w:val="22"/>
          <w:szCs w:val="22"/>
        </w:rPr>
        <w:t xml:space="preserve">Budget: 1-page maximum. </w:t>
      </w:r>
    </w:p>
    <w:p w14:paraId="4BBAC6BB" w14:textId="77777777" w:rsidR="000947E9" w:rsidRDefault="00F50287">
      <w:pPr>
        <w:numPr>
          <w:ilvl w:val="0"/>
          <w:numId w:val="4"/>
        </w:numPr>
        <w:pBdr>
          <w:top w:val="nil"/>
          <w:left w:val="nil"/>
          <w:bottom w:val="nil"/>
          <w:right w:val="nil"/>
          <w:between w:val="nil"/>
        </w:pBdr>
        <w:ind w:left="720"/>
        <w:rPr>
          <w:color w:val="000000"/>
          <w:sz w:val="22"/>
          <w:szCs w:val="22"/>
        </w:rPr>
      </w:pPr>
      <w:r>
        <w:rPr>
          <w:rFonts w:ascii="Calibri" w:eastAsia="Calibri" w:hAnsi="Calibri" w:cs="Calibri"/>
          <w:color w:val="000000"/>
          <w:sz w:val="22"/>
          <w:szCs w:val="22"/>
        </w:rPr>
        <w:t>Department Chair Nomination Letter: this letter must indicate that the applicant will be guaranteed 1 year research time for the proposed research.</w:t>
      </w:r>
    </w:p>
    <w:p w14:paraId="5766D963" w14:textId="77777777" w:rsidR="000947E9" w:rsidRDefault="00F50287">
      <w:pPr>
        <w:numPr>
          <w:ilvl w:val="0"/>
          <w:numId w:val="4"/>
        </w:numPr>
        <w:pBdr>
          <w:top w:val="nil"/>
          <w:left w:val="nil"/>
          <w:bottom w:val="nil"/>
          <w:right w:val="nil"/>
          <w:between w:val="nil"/>
        </w:pBdr>
        <w:ind w:left="720"/>
        <w:rPr>
          <w:color w:val="000000"/>
          <w:sz w:val="22"/>
          <w:szCs w:val="22"/>
        </w:rPr>
      </w:pPr>
      <w:r>
        <w:rPr>
          <w:rFonts w:ascii="Calibri" w:eastAsia="Calibri" w:hAnsi="Calibri" w:cs="Calibri"/>
          <w:color w:val="000000"/>
          <w:sz w:val="22"/>
          <w:szCs w:val="22"/>
        </w:rPr>
        <w:t xml:space="preserve">ASTS Member Sponsor Letter. </w:t>
      </w:r>
    </w:p>
    <w:p w14:paraId="1FAE828F" w14:textId="77777777" w:rsidR="000947E9" w:rsidRDefault="00F50287">
      <w:pPr>
        <w:numPr>
          <w:ilvl w:val="0"/>
          <w:numId w:val="4"/>
        </w:numPr>
        <w:pBdr>
          <w:top w:val="nil"/>
          <w:left w:val="nil"/>
          <w:bottom w:val="nil"/>
          <w:right w:val="nil"/>
          <w:between w:val="nil"/>
        </w:pBdr>
        <w:ind w:left="720"/>
        <w:rPr>
          <w:i/>
          <w:color w:val="000000"/>
          <w:sz w:val="22"/>
          <w:szCs w:val="22"/>
        </w:rPr>
      </w:pPr>
      <w:r>
        <w:rPr>
          <w:rFonts w:ascii="Calibri" w:eastAsia="Calibri" w:hAnsi="Calibri" w:cs="Calibri"/>
          <w:i/>
          <w:color w:val="000000"/>
          <w:sz w:val="22"/>
          <w:szCs w:val="22"/>
        </w:rPr>
        <w:lastRenderedPageBreak/>
        <w:t xml:space="preserve">Curriculum Vitae.  </w:t>
      </w:r>
    </w:p>
    <w:p w14:paraId="04D36864" w14:textId="77777777" w:rsidR="000947E9" w:rsidRDefault="000947E9">
      <w:pPr>
        <w:jc w:val="both"/>
        <w:rPr>
          <w:rFonts w:ascii="Calibri" w:eastAsia="Calibri" w:hAnsi="Calibri" w:cs="Calibri"/>
          <w:color w:val="800000"/>
          <w:sz w:val="22"/>
          <w:szCs w:val="22"/>
        </w:rPr>
      </w:pPr>
    </w:p>
    <w:p w14:paraId="3D587FE6" w14:textId="77777777" w:rsidR="000947E9" w:rsidRDefault="00F50287">
      <w:pPr>
        <w:jc w:val="both"/>
        <w:rPr>
          <w:rFonts w:ascii="Calibri" w:eastAsia="Calibri" w:hAnsi="Calibri" w:cs="Calibri"/>
          <w:color w:val="800000"/>
          <w:sz w:val="22"/>
          <w:szCs w:val="22"/>
        </w:rPr>
      </w:pPr>
      <w:r>
        <w:rPr>
          <w:rFonts w:ascii="Calibri" w:eastAsia="Calibri" w:hAnsi="Calibri" w:cs="Calibri"/>
          <w:b/>
          <w:smallCaps/>
          <w:color w:val="800000"/>
          <w:sz w:val="22"/>
          <w:szCs w:val="22"/>
        </w:rPr>
        <w:t>Other Requirements</w:t>
      </w:r>
      <w:r>
        <w:rPr>
          <w:rFonts w:ascii="Calibri" w:eastAsia="Calibri" w:hAnsi="Calibri" w:cs="Calibri"/>
          <w:color w:val="800000"/>
          <w:sz w:val="22"/>
          <w:szCs w:val="22"/>
        </w:rPr>
        <w:t xml:space="preserve"> </w:t>
      </w:r>
    </w:p>
    <w:p w14:paraId="072F5D8B" w14:textId="77777777" w:rsidR="000947E9" w:rsidRDefault="000947E9">
      <w:pPr>
        <w:jc w:val="both"/>
        <w:rPr>
          <w:rFonts w:ascii="Calibri" w:eastAsia="Calibri" w:hAnsi="Calibri" w:cs="Calibri"/>
          <w:sz w:val="22"/>
          <w:szCs w:val="22"/>
        </w:rPr>
      </w:pPr>
    </w:p>
    <w:p w14:paraId="3F245FCF" w14:textId="77777777" w:rsidR="000947E9" w:rsidRDefault="00F50287">
      <w:pPr>
        <w:jc w:val="both"/>
        <w:rPr>
          <w:rFonts w:ascii="Calibri" w:eastAsia="Calibri" w:hAnsi="Calibri" w:cs="Calibri"/>
          <w:sz w:val="22"/>
          <w:szCs w:val="22"/>
        </w:rPr>
      </w:pPr>
      <w:r>
        <w:rPr>
          <w:rFonts w:ascii="Calibri" w:eastAsia="Calibri" w:hAnsi="Calibri" w:cs="Calibri"/>
          <w:sz w:val="22"/>
          <w:szCs w:val="22"/>
        </w:rPr>
        <w:t xml:space="preserve">If selected, the grant recipient must: </w:t>
      </w:r>
    </w:p>
    <w:p w14:paraId="717C5885" w14:textId="77777777" w:rsidR="000947E9" w:rsidRDefault="00F50287">
      <w:pPr>
        <w:numPr>
          <w:ilvl w:val="0"/>
          <w:numId w:val="2"/>
        </w:numPr>
        <w:pBdr>
          <w:top w:val="nil"/>
          <w:left w:val="nil"/>
          <w:bottom w:val="nil"/>
          <w:right w:val="nil"/>
          <w:between w:val="nil"/>
        </w:pBdr>
        <w:rPr>
          <w:color w:val="000000"/>
          <w:sz w:val="22"/>
          <w:szCs w:val="22"/>
        </w:rPr>
      </w:pPr>
      <w:r>
        <w:rPr>
          <w:rFonts w:ascii="Calibri" w:eastAsia="Calibri" w:hAnsi="Calibri" w:cs="Calibri"/>
          <w:color w:val="000000"/>
          <w:sz w:val="22"/>
          <w:szCs w:val="22"/>
        </w:rPr>
        <w:t>Attend the ASTS Awards Ceremony at ATC to formally accept the grant.</w:t>
      </w:r>
    </w:p>
    <w:p w14:paraId="4A5CDBBB" w14:textId="77777777" w:rsidR="000947E9" w:rsidRDefault="00F50287">
      <w:pPr>
        <w:numPr>
          <w:ilvl w:val="0"/>
          <w:numId w:val="2"/>
        </w:numPr>
        <w:pBdr>
          <w:top w:val="nil"/>
          <w:left w:val="nil"/>
          <w:bottom w:val="nil"/>
          <w:right w:val="nil"/>
          <w:between w:val="nil"/>
        </w:pBdr>
        <w:rPr>
          <w:color w:val="000000"/>
          <w:sz w:val="22"/>
          <w:szCs w:val="22"/>
        </w:rPr>
      </w:pPr>
      <w:r>
        <w:rPr>
          <w:rFonts w:ascii="Calibri" w:eastAsia="Calibri" w:hAnsi="Calibri" w:cs="Calibri"/>
          <w:color w:val="000000"/>
          <w:sz w:val="22"/>
          <w:szCs w:val="22"/>
        </w:rPr>
        <w:t>Submit an abstract for presentation at ATC or the ASTS Winter Symposium during the grant period or within 6 months of completion.</w:t>
      </w:r>
    </w:p>
    <w:p w14:paraId="676660AF" w14:textId="77777777" w:rsidR="000947E9" w:rsidRDefault="00F50287">
      <w:pPr>
        <w:numPr>
          <w:ilvl w:val="0"/>
          <w:numId w:val="2"/>
        </w:numPr>
        <w:pBdr>
          <w:top w:val="nil"/>
          <w:left w:val="nil"/>
          <w:bottom w:val="nil"/>
          <w:right w:val="nil"/>
          <w:between w:val="nil"/>
        </w:pBdr>
        <w:rPr>
          <w:color w:val="000000"/>
          <w:sz w:val="22"/>
          <w:szCs w:val="22"/>
        </w:rPr>
      </w:pPr>
      <w:r>
        <w:rPr>
          <w:rFonts w:ascii="Calibri" w:eastAsia="Calibri" w:hAnsi="Calibri" w:cs="Calibri"/>
          <w:color w:val="000000"/>
          <w:sz w:val="22"/>
          <w:szCs w:val="22"/>
        </w:rPr>
        <w:t>Submit a final report to the ASTS National Office at the conclusion of the funding period.</w:t>
      </w:r>
    </w:p>
    <w:p w14:paraId="5D980BEA" w14:textId="77777777" w:rsidR="000947E9" w:rsidRDefault="000947E9">
      <w:pPr>
        <w:rPr>
          <w:rFonts w:ascii="Calibri" w:eastAsia="Calibri" w:hAnsi="Calibri" w:cs="Calibri"/>
          <w:b/>
          <w:smallCaps/>
          <w:color w:val="800000"/>
          <w:sz w:val="22"/>
          <w:szCs w:val="22"/>
        </w:rPr>
      </w:pPr>
    </w:p>
    <w:p w14:paraId="2D0DF0E4" w14:textId="77777777" w:rsidR="000947E9" w:rsidRDefault="000947E9">
      <w:pPr>
        <w:jc w:val="both"/>
        <w:rPr>
          <w:rFonts w:ascii="Calibri" w:eastAsia="Calibri" w:hAnsi="Calibri" w:cs="Calibri"/>
          <w:sz w:val="22"/>
          <w:szCs w:val="22"/>
        </w:rPr>
      </w:pPr>
    </w:p>
    <w:p w14:paraId="0ADF2F5A" w14:textId="77777777" w:rsidR="000947E9" w:rsidRDefault="000947E9">
      <w:pPr>
        <w:jc w:val="both"/>
        <w:rPr>
          <w:rFonts w:ascii="Calibri" w:eastAsia="Calibri" w:hAnsi="Calibri" w:cs="Calibri"/>
          <w:b/>
          <w:smallCaps/>
          <w:sz w:val="22"/>
          <w:szCs w:val="22"/>
        </w:rPr>
      </w:pPr>
    </w:p>
    <w:p w14:paraId="2F283EFA" w14:textId="77777777" w:rsidR="000947E9" w:rsidRDefault="000947E9">
      <w:pPr>
        <w:jc w:val="both"/>
        <w:rPr>
          <w:rFonts w:ascii="Calibri" w:eastAsia="Calibri" w:hAnsi="Calibri" w:cs="Calibri"/>
          <w:b/>
          <w:smallCaps/>
          <w:color w:val="800000"/>
          <w:sz w:val="22"/>
          <w:szCs w:val="22"/>
        </w:rPr>
        <w:sectPr w:rsidR="000947E9">
          <w:headerReference w:type="default" r:id="rId8"/>
          <w:footerReference w:type="default" r:id="rId9"/>
          <w:headerReference w:type="first" r:id="rId10"/>
          <w:pgSz w:w="12240" w:h="15840"/>
          <w:pgMar w:top="1008" w:right="1008" w:bottom="1008" w:left="1008" w:header="720" w:footer="720" w:gutter="0"/>
          <w:pgNumType w:start="1"/>
          <w:cols w:space="720"/>
          <w:titlePg/>
        </w:sectPr>
      </w:pPr>
    </w:p>
    <w:p w14:paraId="3604C7E6" w14:textId="77777777" w:rsidR="000947E9" w:rsidRDefault="000947E9">
      <w:pPr>
        <w:jc w:val="both"/>
        <w:rPr>
          <w:rFonts w:ascii="Calibri" w:eastAsia="Calibri" w:hAnsi="Calibri" w:cs="Calibri"/>
          <w:b/>
          <w:smallCaps/>
          <w:color w:val="632423"/>
          <w:sz w:val="22"/>
          <w:szCs w:val="22"/>
        </w:rPr>
        <w:sectPr w:rsidR="000947E9">
          <w:type w:val="continuous"/>
          <w:pgSz w:w="12240" w:h="15840"/>
          <w:pgMar w:top="1008" w:right="1008" w:bottom="1008" w:left="1008" w:header="720" w:footer="720" w:gutter="0"/>
          <w:cols w:space="720"/>
          <w:titlePg/>
        </w:sectPr>
      </w:pPr>
    </w:p>
    <w:p w14:paraId="70759C8A" w14:textId="77777777" w:rsidR="000947E9" w:rsidRDefault="000947E9">
      <w:pPr>
        <w:jc w:val="both"/>
        <w:rPr>
          <w:rFonts w:ascii="Calibri" w:eastAsia="Calibri" w:hAnsi="Calibri" w:cs="Calibri"/>
          <w:b/>
          <w:smallCaps/>
          <w:color w:val="632423"/>
          <w:sz w:val="22"/>
          <w:szCs w:val="22"/>
        </w:rPr>
      </w:pPr>
    </w:p>
    <w:sectPr w:rsidR="000947E9">
      <w:type w:val="continuous"/>
      <w:pgSz w:w="12240" w:h="15840"/>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B40A87" w14:textId="77777777" w:rsidR="007F21B0" w:rsidRDefault="007F21B0">
      <w:r>
        <w:separator/>
      </w:r>
    </w:p>
  </w:endnote>
  <w:endnote w:type="continuationSeparator" w:id="0">
    <w:p w14:paraId="7FAFA760" w14:textId="77777777" w:rsidR="007F21B0" w:rsidRDefault="007F2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B7121F" w14:textId="77777777" w:rsidR="000947E9" w:rsidRDefault="007F21B0">
    <w:pPr>
      <w:pBdr>
        <w:top w:val="nil"/>
        <w:left w:val="nil"/>
        <w:bottom w:val="nil"/>
        <w:right w:val="nil"/>
        <w:between w:val="nil"/>
      </w:pBdr>
      <w:tabs>
        <w:tab w:val="center" w:pos="4680"/>
        <w:tab w:val="right" w:pos="9360"/>
      </w:tabs>
      <w:rPr>
        <w:rFonts w:ascii="Cambria" w:eastAsia="Cambria" w:hAnsi="Cambria" w:cs="Cambria"/>
        <w:color w:val="000000"/>
      </w:rPr>
    </w:pPr>
    <w:r>
      <w:pict w14:anchorId="261A373E">
        <v:rect id="_x0000_i1025" style="width:0;height:1.5pt" o:hralign="center" o:hrstd="t" o:hr="t" fillcolor="#a0a0a0" stroked="f"/>
      </w:pict>
    </w:r>
  </w:p>
  <w:p w14:paraId="1C3EFF23" w14:textId="77777777" w:rsidR="000947E9" w:rsidRDefault="000947E9">
    <w:pPr>
      <w:pBdr>
        <w:top w:val="nil"/>
        <w:left w:val="nil"/>
        <w:bottom w:val="nil"/>
        <w:right w:val="nil"/>
        <w:between w:val="nil"/>
      </w:pBdr>
      <w:tabs>
        <w:tab w:val="center" w:pos="4680"/>
        <w:tab w:val="right" w:pos="9360"/>
      </w:tabs>
      <w:jc w:val="center"/>
      <w:rPr>
        <w:rFonts w:ascii="Calibri" w:eastAsia="Calibri" w:hAnsi="Calibri" w:cs="Calibri"/>
        <w:color w:val="000000"/>
        <w:sz w:val="20"/>
        <w:szCs w:val="20"/>
      </w:rPr>
    </w:pPr>
  </w:p>
  <w:p w14:paraId="37CEAD51" w14:textId="77777777" w:rsidR="000947E9" w:rsidRDefault="00F50287">
    <w:pPr>
      <w:pBdr>
        <w:top w:val="nil"/>
        <w:left w:val="nil"/>
        <w:bottom w:val="nil"/>
        <w:right w:val="nil"/>
        <w:between w:val="nil"/>
      </w:pBdr>
      <w:tabs>
        <w:tab w:val="center" w:pos="4680"/>
        <w:tab w:val="right" w:pos="9360"/>
      </w:tabs>
      <w:jc w:val="center"/>
      <w:rPr>
        <w:rFonts w:ascii="Calibri" w:eastAsia="Calibri" w:hAnsi="Calibri" w:cs="Calibri"/>
        <w:color w:val="000000"/>
        <w:sz w:val="20"/>
        <w:szCs w:val="20"/>
      </w:rPr>
    </w:pPr>
    <w:r>
      <w:rPr>
        <w:rFonts w:ascii="Calibri" w:eastAsia="Calibri" w:hAnsi="Calibri" w:cs="Calibri"/>
        <w:color w:val="000000"/>
        <w:sz w:val="20"/>
        <w:szCs w:val="20"/>
      </w:rPr>
      <w:t>ASTS National Office</w:t>
    </w:r>
    <w:r>
      <w:rPr>
        <w:rFonts w:ascii="Calibri" w:eastAsia="Calibri" w:hAnsi="Calibri" w:cs="Calibri"/>
        <w:color w:val="800000"/>
        <w:sz w:val="20"/>
        <w:szCs w:val="20"/>
      </w:rPr>
      <w:t>|</w:t>
    </w:r>
    <w:r>
      <w:rPr>
        <w:rFonts w:ascii="Calibri" w:eastAsia="Calibri" w:hAnsi="Calibri" w:cs="Calibri"/>
        <w:color w:val="000000"/>
        <w:sz w:val="20"/>
        <w:szCs w:val="20"/>
      </w:rPr>
      <w:t xml:space="preserve"> 2461 S. Clark Street, #640</w:t>
    </w:r>
    <w:r>
      <w:rPr>
        <w:rFonts w:ascii="Calibri" w:eastAsia="Calibri" w:hAnsi="Calibri" w:cs="Calibri"/>
        <w:color w:val="800000"/>
        <w:sz w:val="20"/>
        <w:szCs w:val="20"/>
      </w:rPr>
      <w:t xml:space="preserve"> | </w:t>
    </w:r>
    <w:r>
      <w:rPr>
        <w:rFonts w:ascii="Calibri" w:eastAsia="Calibri" w:hAnsi="Calibri" w:cs="Calibri"/>
        <w:color w:val="000000"/>
        <w:sz w:val="20"/>
        <w:szCs w:val="20"/>
      </w:rPr>
      <w:t xml:space="preserve">Arlington, VA 22202 </w:t>
    </w:r>
    <w:r>
      <w:rPr>
        <w:rFonts w:ascii="Calibri" w:eastAsia="Calibri" w:hAnsi="Calibri" w:cs="Calibri"/>
        <w:color w:val="800000"/>
        <w:sz w:val="20"/>
        <w:szCs w:val="20"/>
      </w:rPr>
      <w:t xml:space="preserve">| </w:t>
    </w:r>
    <w:r>
      <w:rPr>
        <w:rFonts w:ascii="Calibri" w:eastAsia="Calibri" w:hAnsi="Calibri" w:cs="Calibri"/>
        <w:color w:val="000000"/>
        <w:sz w:val="20"/>
        <w:szCs w:val="20"/>
      </w:rPr>
      <w:t>Tel: 703-414-7870</w:t>
    </w:r>
    <w:r>
      <w:rPr>
        <w:rFonts w:ascii="Calibri" w:eastAsia="Calibri" w:hAnsi="Calibri" w:cs="Calibri"/>
        <w:color w:val="800000"/>
        <w:sz w:val="20"/>
        <w:szCs w:val="20"/>
      </w:rPr>
      <w:t>|</w:t>
    </w:r>
    <w:r>
      <w:rPr>
        <w:rFonts w:ascii="Calibri" w:eastAsia="Calibri" w:hAnsi="Calibri" w:cs="Calibri"/>
        <w:color w:val="000000"/>
        <w:sz w:val="20"/>
        <w:szCs w:val="20"/>
      </w:rPr>
      <w:t xml:space="preserve"> </w:t>
    </w:r>
    <w:hyperlink r:id="rId1">
      <w:r>
        <w:rPr>
          <w:rFonts w:ascii="Calibri" w:eastAsia="Calibri" w:hAnsi="Calibri" w:cs="Calibri"/>
          <w:color w:val="0000FF"/>
          <w:sz w:val="20"/>
          <w:szCs w:val="20"/>
          <w:u w:val="single"/>
        </w:rPr>
        <w:t>www.ASTS.org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B67205" w14:textId="77777777" w:rsidR="007F21B0" w:rsidRDefault="007F21B0">
      <w:r>
        <w:separator/>
      </w:r>
    </w:p>
  </w:footnote>
  <w:footnote w:type="continuationSeparator" w:id="0">
    <w:p w14:paraId="3AB59513" w14:textId="77777777" w:rsidR="007F21B0" w:rsidRDefault="007F21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14600" w14:textId="77777777" w:rsidR="000947E9" w:rsidRDefault="00F50287">
    <w:pPr>
      <w:pBdr>
        <w:top w:val="nil"/>
        <w:left w:val="nil"/>
        <w:bottom w:val="single" w:sz="4" w:space="1" w:color="D9D9D9"/>
        <w:right w:val="nil"/>
        <w:between w:val="nil"/>
      </w:pBdr>
      <w:tabs>
        <w:tab w:val="center" w:pos="4680"/>
        <w:tab w:val="right" w:pos="9360"/>
      </w:tabs>
      <w:jc w:val="right"/>
      <w:rPr>
        <w:rFonts w:ascii="Calibri" w:eastAsia="Calibri" w:hAnsi="Calibri" w:cs="Calibri"/>
        <w:b/>
        <w:color w:val="000000"/>
        <w:sz w:val="20"/>
        <w:szCs w:val="20"/>
      </w:rPr>
    </w:pPr>
    <w:r>
      <w:rPr>
        <w:rFonts w:ascii="Calibri" w:eastAsia="Calibri" w:hAnsi="Calibri" w:cs="Calibri"/>
        <w:color w:val="7F7F7F"/>
        <w:sz w:val="20"/>
        <w:szCs w:val="20"/>
      </w:rPr>
      <w:t>Page</w:t>
    </w:r>
    <w:r>
      <w:rPr>
        <w:rFonts w:ascii="Calibri" w:eastAsia="Calibri" w:hAnsi="Calibri" w:cs="Calibri"/>
        <w:color w:val="000000"/>
        <w:sz w:val="20"/>
        <w:szCs w:val="20"/>
      </w:rPr>
      <w:t xml:space="preserve"> </w:t>
    </w:r>
    <w:r>
      <w:rPr>
        <w:rFonts w:ascii="Calibri" w:eastAsia="Calibri" w:hAnsi="Calibri" w:cs="Calibri"/>
        <w:b/>
        <w:color w:val="800000"/>
        <w:sz w:val="20"/>
        <w:szCs w:val="20"/>
      </w:rPr>
      <w:t>|</w:t>
    </w:r>
    <w:r>
      <w:rPr>
        <w:rFonts w:ascii="Calibri" w:eastAsia="Calibri" w:hAnsi="Calibri" w:cs="Calibri"/>
        <w:color w:val="000000"/>
        <w:sz w:val="20"/>
        <w:szCs w:val="20"/>
      </w:rPr>
      <w:t xml:space="preserve"> </w:t>
    </w: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EA6A80">
      <w:rPr>
        <w:rFonts w:ascii="Calibri" w:eastAsia="Calibri" w:hAnsi="Calibri" w:cs="Calibri"/>
        <w:noProof/>
        <w:color w:val="000000"/>
        <w:sz w:val="20"/>
        <w:szCs w:val="20"/>
      </w:rPr>
      <w:t>3</w:t>
    </w:r>
    <w:r>
      <w:rPr>
        <w:rFonts w:ascii="Calibri" w:eastAsia="Calibri" w:hAnsi="Calibri" w:cs="Calibri"/>
        <w:color w:val="000000"/>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D0E24" w14:textId="77777777" w:rsidR="000947E9" w:rsidRDefault="00F50287">
    <w:pPr>
      <w:pBdr>
        <w:top w:val="nil"/>
        <w:left w:val="nil"/>
        <w:bottom w:val="nil"/>
        <w:right w:val="nil"/>
        <w:between w:val="nil"/>
      </w:pBdr>
      <w:tabs>
        <w:tab w:val="center" w:pos="4680"/>
        <w:tab w:val="right" w:pos="9360"/>
      </w:tabs>
      <w:rPr>
        <w:color w:val="000000"/>
      </w:rPr>
    </w:pPr>
    <w:r>
      <w:rPr>
        <w:noProof/>
        <w:color w:val="000000"/>
      </w:rPr>
      <w:drawing>
        <wp:inline distT="0" distB="0" distL="0" distR="0" wp14:anchorId="56C61BC4" wp14:editId="09240AAB">
          <wp:extent cx="1746125" cy="671534"/>
          <wp:effectExtent l="0" t="0" r="0" b="0"/>
          <wp:docPr id="1" name="image1.gif" descr="A close up of a sign&#10;&#10;Description generated with high confidence"/>
          <wp:cNvGraphicFramePr/>
          <a:graphic xmlns:a="http://schemas.openxmlformats.org/drawingml/2006/main">
            <a:graphicData uri="http://schemas.openxmlformats.org/drawingml/2006/picture">
              <pic:pic xmlns:pic="http://schemas.openxmlformats.org/drawingml/2006/picture">
                <pic:nvPicPr>
                  <pic:cNvPr id="0" name="image1.gif" descr="A close up of a sign&#10;&#10;Description generated with high confidence"/>
                  <pic:cNvPicPr preferRelativeResize="0"/>
                </pic:nvPicPr>
                <pic:blipFill>
                  <a:blip r:embed="rId1"/>
                  <a:srcRect/>
                  <a:stretch>
                    <a:fillRect/>
                  </a:stretch>
                </pic:blipFill>
                <pic:spPr>
                  <a:xfrm>
                    <a:off x="0" y="0"/>
                    <a:ext cx="1746125" cy="671534"/>
                  </a:xfrm>
                  <a:prstGeom prst="rect">
                    <a:avLst/>
                  </a:prstGeom>
                  <a:ln/>
                </pic:spPr>
              </pic:pic>
            </a:graphicData>
          </a:graphic>
        </wp:inline>
      </w:drawing>
    </w:r>
    <w:r>
      <w:rPr>
        <w:color w:val="000000"/>
      </w:rPr>
      <w:tab/>
    </w:r>
    <w:r>
      <w:rPr>
        <w:color w:val="000000"/>
      </w:rPr>
      <w:tab/>
      <w:t xml:space="preserve">    </w:t>
    </w:r>
    <w:r>
      <w:rPr>
        <w:rFonts w:ascii="Calibri" w:eastAsia="Calibri" w:hAnsi="Calibri" w:cs="Calibri"/>
        <w:noProof/>
        <w:color w:val="000000"/>
      </w:rPr>
      <w:drawing>
        <wp:inline distT="0" distB="0" distL="0" distR="0" wp14:anchorId="46B9FB24" wp14:editId="67E476AF">
          <wp:extent cx="1549918" cy="746437"/>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1549918" cy="746437"/>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413AD9"/>
    <w:multiLevelType w:val="multilevel"/>
    <w:tmpl w:val="92F2B53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602F41D9"/>
    <w:multiLevelType w:val="multilevel"/>
    <w:tmpl w:val="C4B844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8DF632B"/>
    <w:multiLevelType w:val="multilevel"/>
    <w:tmpl w:val="867019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EAB38E2"/>
    <w:multiLevelType w:val="multilevel"/>
    <w:tmpl w:val="0714D9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7E9"/>
    <w:rsid w:val="000947E9"/>
    <w:rsid w:val="007F21B0"/>
    <w:rsid w:val="00A32ABE"/>
    <w:rsid w:val="00EA6A80"/>
    <w:rsid w:val="00F50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D8BE99"/>
  <w15:docId w15:val="{BDACA38A-CC1F-44C4-86FD-A54D5F8E3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EA6A80"/>
    <w:rPr>
      <w:rFonts w:ascii="Tahoma" w:hAnsi="Tahoma" w:cs="Tahoma"/>
      <w:sz w:val="16"/>
      <w:szCs w:val="16"/>
    </w:rPr>
  </w:style>
  <w:style w:type="character" w:customStyle="1" w:styleId="BalloonTextChar">
    <w:name w:val="Balloon Text Char"/>
    <w:basedOn w:val="DefaultParagraphFont"/>
    <w:link w:val="BalloonText"/>
    <w:uiPriority w:val="99"/>
    <w:semiHidden/>
    <w:rsid w:val="00EA6A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sts.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sts.or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901</Words>
  <Characters>5139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dc:creator>
  <cp:lastModifiedBy>Maggie Kebler-Bullock</cp:lastModifiedBy>
  <cp:revision>2</cp:revision>
  <dcterms:created xsi:type="dcterms:W3CDTF">2020-12-10T15:37:00Z</dcterms:created>
  <dcterms:modified xsi:type="dcterms:W3CDTF">2020-12-10T15:37:00Z</dcterms:modified>
</cp:coreProperties>
</file>